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1B" w:rsidRPr="0049063F" w:rsidRDefault="0049063F" w:rsidP="0049063F">
      <w:pPr>
        <w:pStyle w:val="a7"/>
        <w:shd w:val="clear" w:color="auto" w:fill="FFFFFF"/>
        <w:spacing w:before="0" w:beforeAutospacing="0" w:after="0" w:afterAutospacing="0" w:line="450" w:lineRule="atLeast"/>
        <w:jc w:val="center"/>
        <w:rPr>
          <w:rFonts w:ascii="Arial" w:hAnsi="Arial" w:cs="Arial"/>
          <w:b/>
          <w:color w:val="191919"/>
          <w:sz w:val="36"/>
          <w:szCs w:val="36"/>
          <w:bdr w:val="none" w:sz="0" w:space="0" w:color="auto" w:frame="1"/>
        </w:rPr>
      </w:pPr>
      <w:r w:rsidRPr="0049063F">
        <w:rPr>
          <w:rFonts w:ascii="Arial" w:hAnsi="Arial" w:cs="Arial" w:hint="eastAsia"/>
          <w:b/>
          <w:color w:val="191919"/>
          <w:sz w:val="36"/>
          <w:szCs w:val="36"/>
          <w:bdr w:val="none" w:sz="0" w:space="0" w:color="auto" w:frame="1"/>
        </w:rPr>
        <w:t>防范传销风险告知书</w:t>
      </w:r>
    </w:p>
    <w:p w:rsidR="0049063F" w:rsidRPr="0049063F" w:rsidRDefault="0049063F" w:rsidP="0049063F">
      <w:pPr>
        <w:pStyle w:val="a7"/>
        <w:shd w:val="clear" w:color="auto" w:fill="FFFFFF"/>
        <w:spacing w:before="0" w:beforeAutospacing="0" w:after="0" w:afterAutospacing="0" w:line="450" w:lineRule="atLeast"/>
        <w:rPr>
          <w:b/>
          <w:bCs/>
        </w:rPr>
      </w:pPr>
      <w:r>
        <w:rPr>
          <w:rFonts w:hint="eastAsia"/>
          <w:b/>
          <w:bCs/>
        </w:rPr>
        <w:t>一、</w:t>
      </w:r>
      <w:r w:rsidRPr="0049063F">
        <w:rPr>
          <w:b/>
          <w:bCs/>
        </w:rPr>
        <w:t>什么是传销？</w:t>
      </w:r>
    </w:p>
    <w:p w:rsidR="0049063F" w:rsidRPr="0049063F" w:rsidRDefault="0049063F" w:rsidP="0049063F">
      <w:pPr>
        <w:pStyle w:val="a7"/>
        <w:shd w:val="clear" w:color="auto" w:fill="FFFFFF"/>
        <w:spacing w:before="0" w:beforeAutospacing="0" w:after="0" w:afterAutospacing="0" w:line="450" w:lineRule="atLeast"/>
        <w:ind w:firstLineChars="200" w:firstLine="480"/>
        <w:rPr>
          <w:rFonts w:ascii="Arial" w:hAnsi="Arial" w:cs="Arial"/>
          <w:color w:val="191919"/>
          <w:bdr w:val="none" w:sz="0" w:space="0" w:color="auto" w:frame="1"/>
        </w:rPr>
      </w:pPr>
      <w:r w:rsidRPr="0049063F">
        <w:rPr>
          <w:rFonts w:ascii="Arial" w:hAnsi="Arial" w:cs="Arial"/>
          <w:color w:val="191919"/>
          <w:bdr w:val="none" w:sz="0" w:space="0" w:color="auto" w:frame="1"/>
        </w:rPr>
        <w:t>传销是指组织者或者经营者通过发展人员，要求被发展人员发展其他人员加入，对发展的人员以其直接或间接滚动发展的人员数量或者销售业绩为依据计算和给付报酬，牟取非法利益；或者要求被发展人员以交纳费用或以认购商品等方式变相交纳费用，取得加入或发展其他人员加入的资格，牟取非法利益；或者要求被发展人员发展其他人员加入，形成上下线关系，并以下线的销售业绩为依据计算和给付上线报酬，牟取非法利益等扰乱经济秩序，影响社会稳定的行为。主要表现为</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拉人头</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传销、骗取入门费传销、</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团队计酬</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传销。</w:t>
      </w:r>
    </w:p>
    <w:p w:rsidR="0049063F" w:rsidRPr="0049063F" w:rsidRDefault="0049063F" w:rsidP="0049063F">
      <w:pPr>
        <w:pStyle w:val="a7"/>
        <w:shd w:val="clear" w:color="auto" w:fill="FFFFFF"/>
        <w:spacing w:before="0" w:beforeAutospacing="0" w:after="0" w:afterAutospacing="0" w:line="450" w:lineRule="atLeast"/>
        <w:rPr>
          <w:b/>
          <w:bCs/>
        </w:rPr>
      </w:pPr>
      <w:r>
        <w:rPr>
          <w:rFonts w:hint="eastAsia"/>
          <w:b/>
          <w:bCs/>
        </w:rPr>
        <w:t>二、</w:t>
      </w:r>
      <w:r w:rsidRPr="0049063F">
        <w:rPr>
          <w:b/>
          <w:bCs/>
        </w:rPr>
        <w:t>哪些行为属于传销行为？</w:t>
      </w:r>
    </w:p>
    <w:p w:rsidR="0049063F" w:rsidRPr="0049063F" w:rsidRDefault="0049063F" w:rsidP="0049063F">
      <w:pPr>
        <w:pStyle w:val="a7"/>
        <w:shd w:val="clear" w:color="auto" w:fill="FFFFFF"/>
        <w:spacing w:before="0" w:beforeAutospacing="0" w:after="0" w:afterAutospacing="0" w:line="450" w:lineRule="atLeast"/>
        <w:ind w:firstLineChars="200" w:firstLine="480"/>
        <w:rPr>
          <w:rFonts w:ascii="Arial" w:hAnsi="Arial" w:cs="Arial"/>
          <w:color w:val="191919"/>
        </w:rPr>
      </w:pPr>
      <w:r w:rsidRPr="0049063F">
        <w:rPr>
          <w:rFonts w:ascii="Arial" w:hAnsi="Arial" w:cs="Arial"/>
          <w:color w:val="191919"/>
          <w:bdr w:val="none" w:sz="0" w:space="0" w:color="auto" w:frame="1"/>
        </w:rPr>
        <w:t>（一）</w:t>
      </w:r>
      <w:r w:rsidRPr="0049063F">
        <w:rPr>
          <w:rFonts w:ascii="Arial" w:hAnsi="Arial" w:cs="Arial"/>
          <w:color w:val="191919"/>
          <w:bdr w:val="none" w:sz="0" w:space="0" w:color="auto" w:frame="1"/>
        </w:rPr>
        <w:t xml:space="preserve"> </w:t>
      </w:r>
      <w:r w:rsidRPr="0049063F">
        <w:rPr>
          <w:rFonts w:ascii="Arial" w:hAnsi="Arial" w:cs="Arial"/>
          <w:color w:val="191919"/>
          <w:bdr w:val="none" w:sz="0" w:space="0" w:color="auto" w:frame="1"/>
        </w:rPr>
        <w:t>组织者或者经营者通过发展人员，要求被发展人员发展其他人员加入，对发展的人员以其直接或者间接滚动发展的人员数量为依据计算和给付报酬（包括物质奖励和其他经济利益，下同），牟取非法利益的；</w:t>
      </w:r>
    </w:p>
    <w:p w:rsidR="0049063F" w:rsidRPr="0049063F" w:rsidRDefault="0049063F" w:rsidP="0049063F">
      <w:pPr>
        <w:pStyle w:val="a7"/>
        <w:shd w:val="clear" w:color="auto" w:fill="FFFFFF"/>
        <w:spacing w:before="0" w:beforeAutospacing="0" w:after="0" w:afterAutospacing="0" w:line="450" w:lineRule="atLeast"/>
        <w:ind w:firstLineChars="200" w:firstLine="480"/>
        <w:rPr>
          <w:rFonts w:ascii="Arial" w:hAnsi="Arial" w:cs="Arial"/>
          <w:color w:val="191919"/>
        </w:rPr>
      </w:pPr>
      <w:r w:rsidRPr="0049063F">
        <w:rPr>
          <w:rFonts w:ascii="Arial" w:hAnsi="Arial" w:cs="Arial"/>
          <w:color w:val="191919"/>
          <w:bdr w:val="none" w:sz="0" w:space="0" w:color="auto" w:frame="1"/>
        </w:rPr>
        <w:t>（二）组织者或者经营者通过发展人员，要求被发展人员交纳费用或者以认购商品等方式变相交纳费用，取得加入或者发展其他人员加入的资格，牟取非法利益的；</w:t>
      </w:r>
    </w:p>
    <w:p w:rsidR="0049063F" w:rsidRPr="0049063F" w:rsidRDefault="0049063F" w:rsidP="0049063F">
      <w:pPr>
        <w:pStyle w:val="a7"/>
        <w:shd w:val="clear" w:color="auto" w:fill="FFFFFF"/>
        <w:spacing w:before="0" w:beforeAutospacing="0" w:after="0" w:afterAutospacing="0" w:line="450" w:lineRule="atLeast"/>
        <w:ind w:firstLineChars="200" w:firstLine="480"/>
        <w:rPr>
          <w:rFonts w:ascii="Arial" w:hAnsi="Arial" w:cs="Arial"/>
          <w:color w:val="191919"/>
        </w:rPr>
      </w:pPr>
      <w:r w:rsidRPr="0049063F">
        <w:rPr>
          <w:rFonts w:ascii="Arial" w:hAnsi="Arial" w:cs="Arial"/>
          <w:color w:val="191919"/>
          <w:bdr w:val="none" w:sz="0" w:space="0" w:color="auto" w:frame="1"/>
        </w:rPr>
        <w:t>（三）组织者或者经营者通过发展人员，要求被发展人员发展其他人员加入，形成上下线关系，并以下线的销售业绩为依据计算和给付上线报酬，牟取非法利益的。</w:t>
      </w:r>
    </w:p>
    <w:p w:rsidR="0049063F" w:rsidRPr="002024A7" w:rsidRDefault="0049063F" w:rsidP="0049063F">
      <w:pPr>
        <w:rPr>
          <w:rStyle w:val="a5"/>
          <w:rFonts w:ascii="Arial" w:hAnsi="Arial" w:cs="Arial"/>
          <w:color w:val="191919"/>
          <w:sz w:val="24"/>
          <w:szCs w:val="24"/>
          <w:bdr w:val="none" w:sz="0" w:space="0" w:color="auto" w:frame="1"/>
          <w:shd w:val="clear" w:color="auto" w:fill="FFFFFF"/>
        </w:rPr>
      </w:pPr>
      <w:r w:rsidRPr="002024A7">
        <w:rPr>
          <w:rStyle w:val="a5"/>
          <w:rFonts w:ascii="Arial" w:hAnsi="Arial" w:cs="Arial"/>
          <w:color w:val="191919"/>
          <w:sz w:val="24"/>
          <w:szCs w:val="24"/>
          <w:bdr w:val="none" w:sz="0" w:space="0" w:color="auto" w:frame="1"/>
          <w:shd w:val="clear" w:color="auto" w:fill="FFFFFF"/>
        </w:rPr>
        <w:t>三、传销的骗人伎俩和惯用手法</w:t>
      </w:r>
    </w:p>
    <w:p w:rsidR="0049063F" w:rsidRPr="0049063F" w:rsidRDefault="0049063F" w:rsidP="002024A7">
      <w:pPr>
        <w:pStyle w:val="a7"/>
        <w:shd w:val="clear" w:color="auto" w:fill="FFFFFF"/>
        <w:spacing w:before="0" w:beforeAutospacing="0" w:after="0" w:afterAutospacing="0" w:line="450" w:lineRule="atLeast"/>
        <w:ind w:firstLineChars="200" w:firstLine="480"/>
        <w:rPr>
          <w:rFonts w:ascii="Arial" w:hAnsi="Arial" w:cs="Arial"/>
          <w:color w:val="191919"/>
          <w:bdr w:val="none" w:sz="0" w:space="0" w:color="auto" w:frame="1"/>
        </w:rPr>
      </w:pPr>
      <w:r w:rsidRPr="0049063F">
        <w:rPr>
          <w:rFonts w:ascii="Arial" w:hAnsi="Arial" w:cs="Arial"/>
          <w:color w:val="191919"/>
          <w:bdr w:val="none" w:sz="0" w:space="0" w:color="auto" w:frame="1"/>
        </w:rPr>
        <w:t>传销组织者为了引诱更多的人参与传销活动，使用了大量的骗人伎俩。预防抵制传销，应当了解一些传销骗人的惯用伎俩。</w:t>
      </w:r>
    </w:p>
    <w:p w:rsidR="0049063F" w:rsidRPr="0049063F" w:rsidRDefault="0049063F" w:rsidP="002024A7">
      <w:pPr>
        <w:pStyle w:val="a7"/>
        <w:shd w:val="clear" w:color="auto" w:fill="FFFFFF"/>
        <w:spacing w:before="0" w:beforeAutospacing="0" w:after="0" w:afterAutospacing="0" w:line="450" w:lineRule="atLeast"/>
        <w:ind w:firstLineChars="200" w:firstLine="482"/>
        <w:rPr>
          <w:rFonts w:ascii="Arial" w:hAnsi="Arial" w:cs="Arial"/>
          <w:color w:val="191919"/>
          <w:bdr w:val="none" w:sz="0" w:space="0" w:color="auto" w:frame="1"/>
        </w:rPr>
      </w:pPr>
      <w:r w:rsidRPr="002024A7">
        <w:rPr>
          <w:rFonts w:ascii="Arial" w:hAnsi="Arial" w:cs="Arial"/>
          <w:b/>
          <w:color w:val="191919"/>
          <w:bdr w:val="none" w:sz="0" w:space="0" w:color="auto" w:frame="1"/>
        </w:rPr>
        <w:t>伎俩之一：</w:t>
      </w:r>
      <w:r w:rsidRPr="0049063F">
        <w:rPr>
          <w:rFonts w:ascii="Arial" w:hAnsi="Arial" w:cs="Arial"/>
          <w:color w:val="191919"/>
          <w:bdr w:val="none" w:sz="0" w:space="0" w:color="auto" w:frame="1"/>
        </w:rPr>
        <w:t>诱惑力十足的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诱饵</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。为将</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潜在下线</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引诱到传销活动地，传销组织者或</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上线</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往往编造</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高薪招聘</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提供就业</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投资做生意</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等极具诱惑力的理由，投其所好，吸引人们前往。</w:t>
      </w:r>
    </w:p>
    <w:p w:rsidR="0049063F" w:rsidRPr="0049063F" w:rsidRDefault="0049063F" w:rsidP="002024A7">
      <w:pPr>
        <w:pStyle w:val="a7"/>
        <w:shd w:val="clear" w:color="auto" w:fill="FFFFFF"/>
        <w:spacing w:before="0" w:beforeAutospacing="0" w:after="0" w:afterAutospacing="0" w:line="450" w:lineRule="atLeast"/>
        <w:ind w:firstLineChars="200" w:firstLine="482"/>
        <w:rPr>
          <w:rFonts w:ascii="Arial" w:hAnsi="Arial" w:cs="Arial"/>
          <w:color w:val="191919"/>
          <w:bdr w:val="none" w:sz="0" w:space="0" w:color="auto" w:frame="1"/>
        </w:rPr>
      </w:pPr>
      <w:r w:rsidRPr="002024A7">
        <w:rPr>
          <w:rFonts w:ascii="Arial" w:hAnsi="Arial" w:cs="Arial"/>
          <w:b/>
          <w:color w:val="191919"/>
          <w:bdr w:val="none" w:sz="0" w:space="0" w:color="auto" w:frame="1"/>
        </w:rPr>
        <w:t>伎俩之二：</w:t>
      </w:r>
      <w:r w:rsidRPr="0049063F">
        <w:rPr>
          <w:rFonts w:ascii="Arial" w:hAnsi="Arial" w:cs="Arial"/>
          <w:color w:val="191919"/>
          <w:bdr w:val="none" w:sz="0" w:space="0" w:color="auto" w:frame="1"/>
        </w:rPr>
        <w:t>假装温馨的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亲情友情</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。为提高发展下线的成功率，传销人员往往将个人人际交往网络成员，即亲戚、朋友、同学、战友等作为首先考虑吸纳的对象。</w:t>
      </w:r>
    </w:p>
    <w:p w:rsidR="0049063F" w:rsidRPr="0049063F" w:rsidRDefault="0049063F" w:rsidP="002024A7">
      <w:pPr>
        <w:pStyle w:val="a7"/>
        <w:shd w:val="clear" w:color="auto" w:fill="FFFFFF"/>
        <w:spacing w:before="0" w:beforeAutospacing="0" w:after="0" w:afterAutospacing="0" w:line="450" w:lineRule="atLeast"/>
        <w:ind w:firstLineChars="200" w:firstLine="482"/>
        <w:rPr>
          <w:rFonts w:ascii="Arial" w:hAnsi="Arial" w:cs="Arial"/>
          <w:color w:val="191919"/>
          <w:bdr w:val="none" w:sz="0" w:space="0" w:color="auto" w:frame="1"/>
        </w:rPr>
      </w:pPr>
      <w:r w:rsidRPr="002024A7">
        <w:rPr>
          <w:rFonts w:ascii="Arial" w:hAnsi="Arial" w:cs="Arial"/>
          <w:b/>
          <w:color w:val="191919"/>
          <w:bdr w:val="none" w:sz="0" w:space="0" w:color="auto" w:frame="1"/>
        </w:rPr>
        <w:t>伎俩之三：</w:t>
      </w:r>
      <w:r w:rsidRPr="0049063F">
        <w:rPr>
          <w:rFonts w:ascii="Arial" w:hAnsi="Arial" w:cs="Arial"/>
          <w:color w:val="191919"/>
          <w:bdr w:val="none" w:sz="0" w:space="0" w:color="auto" w:frame="1"/>
        </w:rPr>
        <w:t>难以抗拒的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精神控制</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。对新来的受骗者，传销组织绝对不能讲有关传销的事情；宣扬一些所谓的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成功案例</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，逐渐消除新来人员的防御心理；不间断进行高强度</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洗脑</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，全面营造</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传销致富</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的氛围，从精神上控制新加入的传销人员。</w:t>
      </w:r>
    </w:p>
    <w:p w:rsidR="0049063F" w:rsidRPr="0049063F" w:rsidRDefault="0049063F" w:rsidP="002024A7">
      <w:pPr>
        <w:pStyle w:val="a7"/>
        <w:shd w:val="clear" w:color="auto" w:fill="FFFFFF"/>
        <w:spacing w:before="0" w:beforeAutospacing="0" w:after="0" w:afterAutospacing="0" w:line="450" w:lineRule="atLeast"/>
        <w:ind w:firstLineChars="196" w:firstLine="472"/>
        <w:rPr>
          <w:rFonts w:ascii="Arial" w:hAnsi="Arial" w:cs="Arial"/>
          <w:color w:val="191919"/>
          <w:bdr w:val="none" w:sz="0" w:space="0" w:color="auto" w:frame="1"/>
        </w:rPr>
      </w:pPr>
      <w:r w:rsidRPr="002024A7">
        <w:rPr>
          <w:rFonts w:ascii="Arial" w:hAnsi="Arial" w:cs="Arial"/>
          <w:b/>
          <w:color w:val="191919"/>
          <w:bdr w:val="none" w:sz="0" w:space="0" w:color="auto" w:frame="1"/>
        </w:rPr>
        <w:t>伎俩之</w:t>
      </w:r>
      <w:r w:rsidR="002024A7">
        <w:rPr>
          <w:rFonts w:ascii="Arial" w:hAnsi="Arial" w:cs="Arial" w:hint="eastAsia"/>
          <w:b/>
          <w:color w:val="191919"/>
          <w:bdr w:val="none" w:sz="0" w:space="0" w:color="auto" w:frame="1"/>
        </w:rPr>
        <w:t>四</w:t>
      </w:r>
      <w:r w:rsidRPr="002024A7">
        <w:rPr>
          <w:rFonts w:ascii="Arial" w:hAnsi="Arial" w:cs="Arial"/>
          <w:b/>
          <w:color w:val="191919"/>
          <w:bdr w:val="none" w:sz="0" w:space="0" w:color="auto" w:frame="1"/>
        </w:rPr>
        <w:t>：</w:t>
      </w:r>
      <w:r w:rsidRPr="0049063F">
        <w:rPr>
          <w:rFonts w:ascii="Arial" w:hAnsi="Arial" w:cs="Arial"/>
          <w:color w:val="191919"/>
          <w:bdr w:val="none" w:sz="0" w:space="0" w:color="auto" w:frame="1"/>
        </w:rPr>
        <w:t>虚张声势的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互联网传销</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。目前网络传销的主要形式有：一是传统传销的</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网络版</w:t>
      </w:r>
      <w:r w:rsidRPr="0049063F">
        <w:rPr>
          <w:rFonts w:ascii="Arial" w:hAnsi="Arial" w:cs="Arial"/>
          <w:color w:val="191919"/>
          <w:bdr w:val="none" w:sz="0" w:space="0" w:color="auto" w:frame="1"/>
        </w:rPr>
        <w:t>”</w:t>
      </w:r>
      <w:r w:rsidRPr="0049063F">
        <w:rPr>
          <w:rFonts w:ascii="Arial" w:hAnsi="Arial" w:cs="Arial"/>
          <w:color w:val="191919"/>
          <w:bdr w:val="none" w:sz="0" w:space="0" w:color="auto" w:frame="1"/>
        </w:rPr>
        <w:t>，即借助互联网推销实物产品，发展下线；二是靠发展下线会员增加广告点击率来给予佣金回报，通过网络浏览付费广告获得积分；三是多层次信息网络营销模式，即传销组织设立网站，参与者通过交纳入门费加入该网站，取得资格去推荐、发展他人加入，并可以按照推荐成功加入的人数获取积分。</w:t>
      </w:r>
    </w:p>
    <w:p w:rsidR="0049063F" w:rsidRPr="0049063F" w:rsidRDefault="002024A7" w:rsidP="002024A7">
      <w:pPr>
        <w:pStyle w:val="a7"/>
        <w:shd w:val="clear" w:color="auto" w:fill="FFFFFF"/>
        <w:spacing w:before="0" w:beforeAutospacing="0" w:after="0" w:afterAutospacing="0" w:line="450" w:lineRule="atLeast"/>
        <w:ind w:firstLineChars="195" w:firstLine="470"/>
        <w:rPr>
          <w:b/>
          <w:bCs/>
        </w:rPr>
      </w:pPr>
      <w:r>
        <w:rPr>
          <w:rFonts w:hint="eastAsia"/>
          <w:b/>
          <w:bCs/>
        </w:rPr>
        <w:t>四、</w:t>
      </w:r>
      <w:r w:rsidR="0049063F" w:rsidRPr="0049063F">
        <w:rPr>
          <w:b/>
          <w:bCs/>
        </w:rPr>
        <w:t>当前传销组织瞄准的对象主要有哪些？</w:t>
      </w:r>
    </w:p>
    <w:p w:rsidR="0049063F" w:rsidRPr="0049063F" w:rsidRDefault="0049063F" w:rsidP="002024A7">
      <w:pPr>
        <w:pStyle w:val="a7"/>
        <w:shd w:val="clear" w:color="auto" w:fill="FFFFFF"/>
        <w:spacing w:before="0" w:beforeAutospacing="0" w:after="0" w:afterAutospacing="0" w:line="450" w:lineRule="atLeast"/>
        <w:ind w:firstLineChars="200" w:firstLine="480"/>
        <w:rPr>
          <w:rFonts w:ascii="Arial" w:hAnsi="Arial" w:cs="Arial"/>
          <w:color w:val="191919"/>
          <w:bdr w:val="none" w:sz="0" w:space="0" w:color="auto" w:frame="1"/>
        </w:rPr>
      </w:pPr>
      <w:r w:rsidRPr="0049063F">
        <w:rPr>
          <w:rFonts w:ascii="Arial" w:hAnsi="Arial" w:cs="Arial"/>
          <w:color w:val="191919"/>
          <w:bdr w:val="none" w:sz="0" w:space="0" w:color="auto" w:frame="1"/>
        </w:rPr>
        <w:lastRenderedPageBreak/>
        <w:t>传销组织利用当前我国存在的贫富悬殊、就业压力大、农业改革、农村富余劳动力增加等社人问题，把目标瞄向学生、农民、下岗职工、老年人、退伍军人等人群，以招工、投资可获高额回报、快速致富等为诱饵，将其骗往异地参与传销。</w:t>
      </w:r>
    </w:p>
    <w:p w:rsidR="0049063F" w:rsidRPr="0049063F" w:rsidRDefault="002024A7" w:rsidP="002024A7">
      <w:pPr>
        <w:pStyle w:val="a7"/>
        <w:shd w:val="clear" w:color="auto" w:fill="FFFFFF"/>
        <w:spacing w:before="0" w:beforeAutospacing="0" w:after="0" w:afterAutospacing="0" w:line="450" w:lineRule="atLeast"/>
        <w:ind w:firstLineChars="196" w:firstLine="472"/>
        <w:rPr>
          <w:rFonts w:ascii="Arial" w:hAnsi="Arial" w:cs="Arial"/>
          <w:color w:val="191919"/>
          <w:bdr w:val="none" w:sz="0" w:space="0" w:color="auto" w:frame="1"/>
        </w:rPr>
      </w:pPr>
      <w:r>
        <w:rPr>
          <w:rFonts w:hint="eastAsia"/>
          <w:b/>
          <w:bCs/>
        </w:rPr>
        <w:t>五</w:t>
      </w:r>
      <w:r w:rsidR="0049063F" w:rsidRPr="0049063F">
        <w:rPr>
          <w:b/>
          <w:bCs/>
        </w:rPr>
        <w:t>、如何防范传销</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bdr w:val="none" w:sz="0" w:space="0" w:color="auto" w:frame="1"/>
        </w:rPr>
      </w:pPr>
      <w:r w:rsidRPr="0049063F">
        <w:rPr>
          <w:rFonts w:ascii="Arial" w:hAnsi="Arial" w:cs="Arial"/>
          <w:color w:val="191919"/>
          <w:bdr w:val="none" w:sz="0" w:space="0" w:color="auto" w:frame="1"/>
        </w:rPr>
        <w:t>（一）要注意学习、了解《禁止传销条例》、《直销管理条例》等有关法规规定，掌握识别传销的基本知识，树立勤劳致富、传销违法、拒绝传销防范意识。</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bdr w:val="none" w:sz="0" w:space="0" w:color="auto" w:frame="1"/>
        </w:rPr>
      </w:pPr>
      <w:r w:rsidRPr="0049063F">
        <w:rPr>
          <w:rFonts w:ascii="Arial" w:hAnsi="Arial" w:cs="Arial"/>
          <w:color w:val="191919"/>
          <w:bdr w:val="none" w:sz="0" w:space="0" w:color="auto" w:frame="1"/>
        </w:rPr>
        <w:t>（二）在发现自己被骗参与传销活动后，要注意收集、保存汇款帐号、汇款凭证、交费收据、介绍人及更高级上线人员的姓名、电话、互联网帐号密码等相关证据线索，及时提供给执法机关，以便于及时、准确地打击违法犯罪，保障自身的权益。</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bdr w:val="none" w:sz="0" w:space="0" w:color="auto" w:frame="1"/>
        </w:rPr>
      </w:pPr>
      <w:r w:rsidRPr="0049063F">
        <w:rPr>
          <w:rFonts w:ascii="Arial" w:hAnsi="Arial" w:cs="Arial"/>
          <w:color w:val="191919"/>
          <w:bdr w:val="none" w:sz="0" w:space="0" w:color="auto" w:frame="1"/>
        </w:rPr>
        <w:t>（三）如果被骗到外地，到达当地后朋友绝口不谈工作、生意，而是带你游山玩水、熟悉环境，所谓放松；要看你的身份证、借打你的手机，发现情况不对时，一定要机智、冷静应对，在确保自身安全的情况下设法脱离，如果发现该组织从事传销活动的证据后，应设法与当地公安、工商机关取得联系，及时举报。</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bdr w:val="none" w:sz="0" w:space="0" w:color="auto" w:frame="1"/>
        </w:rPr>
      </w:pPr>
      <w:r w:rsidRPr="0049063F">
        <w:rPr>
          <w:rFonts w:ascii="Arial" w:hAnsi="Arial" w:cs="Arial"/>
          <w:color w:val="191919"/>
          <w:bdr w:val="none" w:sz="0" w:space="0" w:color="auto" w:frame="1"/>
        </w:rPr>
        <w:t>（四）如有亲戚、朋友被骗往异地从事传销，首先应积极做好亲戚、朋友的思想教育工作，劝说其尽快脱离传销组织；若劝说无效，应设法弄清所在详细地址，并及时向当地公安、工商机关举报。</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rPr>
      </w:pPr>
      <w:r w:rsidRPr="0049063F">
        <w:rPr>
          <w:rFonts w:ascii="Arial" w:hAnsi="Arial" w:cs="Arial"/>
          <w:color w:val="191919"/>
          <w:bdr w:val="none" w:sz="0" w:space="0" w:color="auto" w:frame="1"/>
        </w:rPr>
        <w:t>（五）如果您发现了传销行为，或您是传销活动的受害者，应积极收集有关线索信息，包括传销活动的详细地点、传销人员尤其是骨干人员的住所、传销方式、宣传材料等，并尽快举报。</w:t>
      </w:r>
    </w:p>
    <w:p w:rsidR="0049063F" w:rsidRPr="0049063F" w:rsidRDefault="0049063F" w:rsidP="002024A7">
      <w:pPr>
        <w:pStyle w:val="a7"/>
        <w:shd w:val="clear" w:color="auto" w:fill="FFFFFF"/>
        <w:spacing w:before="0" w:beforeAutospacing="0" w:after="0" w:afterAutospacing="0" w:line="450" w:lineRule="atLeast"/>
        <w:ind w:firstLineChars="150" w:firstLine="360"/>
        <w:rPr>
          <w:rFonts w:ascii="Arial" w:hAnsi="Arial" w:cs="Arial"/>
          <w:color w:val="191919"/>
        </w:rPr>
      </w:pPr>
      <w:r w:rsidRPr="0049063F">
        <w:rPr>
          <w:rFonts w:ascii="Arial" w:hAnsi="Arial" w:cs="Arial"/>
          <w:color w:val="191919"/>
          <w:bdr w:val="none" w:sz="0" w:space="0" w:color="auto" w:frame="1"/>
        </w:rPr>
        <w:t>（六）如果您是学生，除采取以上措施外，还应该及时向所在学校反映情况，防止传销活动进校园。</w:t>
      </w:r>
    </w:p>
    <w:p w:rsidR="0049063F" w:rsidRDefault="0049063F" w:rsidP="0049063F">
      <w:pPr>
        <w:rPr>
          <w:rFonts w:ascii="Arial" w:hAnsi="Arial" w:cs="Arial"/>
          <w:b/>
          <w:bCs/>
          <w:color w:val="191919"/>
          <w:sz w:val="24"/>
          <w:szCs w:val="24"/>
          <w:bdr w:val="none" w:sz="0" w:space="0" w:color="auto" w:frame="1"/>
          <w:shd w:val="clear" w:color="auto" w:fill="FFFFFF"/>
        </w:rPr>
      </w:pPr>
    </w:p>
    <w:p w:rsidR="006367D0" w:rsidRDefault="006367D0" w:rsidP="006367D0">
      <w:pPr>
        <w:ind w:firstLineChars="49" w:firstLine="118"/>
        <w:rPr>
          <w:rFonts w:ascii="Arial" w:hAnsi="Arial" w:cs="Arial"/>
          <w:b/>
          <w:bCs/>
          <w:color w:val="191919"/>
          <w:sz w:val="24"/>
          <w:szCs w:val="24"/>
          <w:bdr w:val="none" w:sz="0" w:space="0" w:color="auto" w:frame="1"/>
          <w:shd w:val="clear" w:color="auto" w:fill="FFFFFF"/>
        </w:rPr>
      </w:pPr>
    </w:p>
    <w:p w:rsidR="002024A7" w:rsidRPr="00081DE2" w:rsidRDefault="006367D0" w:rsidP="00081DE2">
      <w:pPr>
        <w:ind w:firstLineChars="1862" w:firstLine="4469"/>
        <w:rPr>
          <w:rFonts w:ascii="Arial" w:hAnsi="Arial" w:cs="Arial"/>
          <w:bCs/>
          <w:color w:val="191919"/>
          <w:sz w:val="24"/>
          <w:szCs w:val="24"/>
          <w:bdr w:val="none" w:sz="0" w:space="0" w:color="auto" w:frame="1"/>
          <w:shd w:val="clear" w:color="auto" w:fill="FFFFFF"/>
        </w:rPr>
      </w:pPr>
      <w:r w:rsidRPr="00081DE2">
        <w:rPr>
          <w:rFonts w:ascii="Arial" w:hAnsi="Arial" w:cs="Arial" w:hint="eastAsia"/>
          <w:bCs/>
          <w:color w:val="191919"/>
          <w:sz w:val="24"/>
          <w:szCs w:val="24"/>
          <w:bdr w:val="none" w:sz="0" w:space="0" w:color="auto" w:frame="1"/>
          <w:shd w:val="clear" w:color="auto" w:fill="FFFFFF"/>
        </w:rPr>
        <w:t>吉林大学生命科学学院学生工作办公室</w:t>
      </w:r>
    </w:p>
    <w:p w:rsidR="006367D0" w:rsidRPr="00081DE2" w:rsidRDefault="006367D0" w:rsidP="00081DE2">
      <w:pPr>
        <w:ind w:firstLineChars="2303" w:firstLine="5527"/>
        <w:rPr>
          <w:rFonts w:ascii="Arial" w:hAnsi="Arial" w:cs="Arial"/>
          <w:bCs/>
          <w:color w:val="191919"/>
          <w:sz w:val="24"/>
          <w:szCs w:val="24"/>
          <w:bdr w:val="none" w:sz="0" w:space="0" w:color="auto" w:frame="1"/>
          <w:shd w:val="clear" w:color="auto" w:fill="FFFFFF"/>
        </w:rPr>
      </w:pPr>
      <w:r w:rsidRPr="00081DE2">
        <w:rPr>
          <w:rFonts w:ascii="Arial" w:hAnsi="Arial" w:cs="Arial" w:hint="eastAsia"/>
          <w:bCs/>
          <w:color w:val="191919"/>
          <w:sz w:val="24"/>
          <w:szCs w:val="24"/>
          <w:bdr w:val="none" w:sz="0" w:space="0" w:color="auto" w:frame="1"/>
          <w:shd w:val="clear" w:color="auto" w:fill="FFFFFF"/>
        </w:rPr>
        <w:t>2017</w:t>
      </w:r>
      <w:r w:rsidRPr="00081DE2">
        <w:rPr>
          <w:rFonts w:ascii="Arial" w:hAnsi="Arial" w:cs="Arial" w:hint="eastAsia"/>
          <w:bCs/>
          <w:color w:val="191919"/>
          <w:sz w:val="24"/>
          <w:szCs w:val="24"/>
          <w:bdr w:val="none" w:sz="0" w:space="0" w:color="auto" w:frame="1"/>
          <w:shd w:val="clear" w:color="auto" w:fill="FFFFFF"/>
        </w:rPr>
        <w:t>年</w:t>
      </w:r>
      <w:r w:rsidRPr="00081DE2">
        <w:rPr>
          <w:rFonts w:ascii="Arial" w:hAnsi="Arial" w:cs="Arial" w:hint="eastAsia"/>
          <w:bCs/>
          <w:color w:val="191919"/>
          <w:sz w:val="24"/>
          <w:szCs w:val="24"/>
          <w:bdr w:val="none" w:sz="0" w:space="0" w:color="auto" w:frame="1"/>
          <w:shd w:val="clear" w:color="auto" w:fill="FFFFFF"/>
        </w:rPr>
        <w:t>11</w:t>
      </w:r>
      <w:r w:rsidRPr="00081DE2">
        <w:rPr>
          <w:rFonts w:ascii="Arial" w:hAnsi="Arial" w:cs="Arial" w:hint="eastAsia"/>
          <w:bCs/>
          <w:color w:val="191919"/>
          <w:sz w:val="24"/>
          <w:szCs w:val="24"/>
          <w:bdr w:val="none" w:sz="0" w:space="0" w:color="auto" w:frame="1"/>
          <w:shd w:val="clear" w:color="auto" w:fill="FFFFFF"/>
        </w:rPr>
        <w:t>月</w:t>
      </w:r>
      <w:r w:rsidRPr="00081DE2">
        <w:rPr>
          <w:rFonts w:ascii="Arial" w:hAnsi="Arial" w:cs="Arial" w:hint="eastAsia"/>
          <w:bCs/>
          <w:color w:val="191919"/>
          <w:sz w:val="24"/>
          <w:szCs w:val="24"/>
          <w:bdr w:val="none" w:sz="0" w:space="0" w:color="auto" w:frame="1"/>
          <w:shd w:val="clear" w:color="auto" w:fill="FFFFFF"/>
        </w:rPr>
        <w:t>1</w:t>
      </w:r>
      <w:r w:rsidRPr="00081DE2">
        <w:rPr>
          <w:rFonts w:ascii="Arial" w:hAnsi="Arial" w:cs="Arial" w:hint="eastAsia"/>
          <w:bCs/>
          <w:color w:val="191919"/>
          <w:sz w:val="24"/>
          <w:szCs w:val="24"/>
          <w:bdr w:val="none" w:sz="0" w:space="0" w:color="auto" w:frame="1"/>
          <w:shd w:val="clear" w:color="auto" w:fill="FFFFFF"/>
        </w:rPr>
        <w:t>日</w:t>
      </w:r>
    </w:p>
    <w:p w:rsidR="006367D0" w:rsidRDefault="006367D0" w:rsidP="006367D0">
      <w:pPr>
        <w:ind w:firstLineChars="2303" w:firstLine="5549"/>
        <w:rPr>
          <w:rFonts w:ascii="Arial" w:hAnsi="Arial" w:cs="Arial"/>
          <w:b/>
          <w:bCs/>
          <w:color w:val="191919"/>
          <w:sz w:val="24"/>
          <w:szCs w:val="24"/>
          <w:bdr w:val="none" w:sz="0" w:space="0" w:color="auto" w:frame="1"/>
          <w:shd w:val="clear" w:color="auto" w:fill="FFFFFF"/>
        </w:rPr>
      </w:pPr>
    </w:p>
    <w:p w:rsidR="006367D0" w:rsidRDefault="006367D0" w:rsidP="006367D0">
      <w:pPr>
        <w:ind w:firstLineChars="2303" w:firstLine="5549"/>
        <w:rPr>
          <w:rFonts w:ascii="Arial" w:hAnsi="Arial" w:cs="Arial"/>
          <w:b/>
          <w:bCs/>
          <w:color w:val="191919"/>
          <w:sz w:val="24"/>
          <w:szCs w:val="24"/>
          <w:bdr w:val="none" w:sz="0" w:space="0" w:color="auto" w:frame="1"/>
          <w:shd w:val="clear" w:color="auto" w:fill="FFFFFF"/>
        </w:rPr>
      </w:pPr>
    </w:p>
    <w:p w:rsidR="006367D0" w:rsidRDefault="006367D0" w:rsidP="006367D0">
      <w:pPr>
        <w:ind w:firstLineChars="2303" w:firstLine="5549"/>
        <w:rPr>
          <w:rFonts w:ascii="Arial" w:hAnsi="Arial" w:cs="Arial"/>
          <w:b/>
          <w:bCs/>
          <w:color w:val="191919"/>
          <w:sz w:val="24"/>
          <w:szCs w:val="24"/>
          <w:bdr w:val="none" w:sz="0" w:space="0" w:color="auto" w:frame="1"/>
          <w:shd w:val="clear" w:color="auto" w:fill="FFFFFF"/>
        </w:rPr>
      </w:pPr>
    </w:p>
    <w:p w:rsidR="006367D0" w:rsidRPr="00081DE2" w:rsidRDefault="006367D0" w:rsidP="00081DE2">
      <w:pPr>
        <w:rPr>
          <w:rFonts w:ascii="Arial" w:hAnsi="Arial" w:cs="Arial"/>
          <w:bCs/>
          <w:color w:val="191919"/>
          <w:sz w:val="28"/>
          <w:szCs w:val="28"/>
          <w:bdr w:val="none" w:sz="0" w:space="0" w:color="auto" w:frame="1"/>
          <w:shd w:val="clear" w:color="auto" w:fill="FFFFFF"/>
        </w:rPr>
      </w:pPr>
      <w:r w:rsidRPr="00081DE2">
        <w:rPr>
          <w:rFonts w:ascii="Arial" w:hAnsi="Arial" w:cs="Arial" w:hint="eastAsia"/>
          <w:bCs/>
          <w:color w:val="191919"/>
          <w:sz w:val="28"/>
          <w:szCs w:val="28"/>
          <w:bdr w:val="none" w:sz="0" w:space="0" w:color="auto" w:frame="1"/>
          <w:shd w:val="clear" w:color="auto" w:fill="FFFFFF"/>
        </w:rPr>
        <w:t>我已阅读上述内容，对</w:t>
      </w:r>
      <w:r w:rsidR="00EB49B9">
        <w:rPr>
          <w:rFonts w:ascii="Arial" w:hAnsi="Arial" w:cs="Arial" w:hint="eastAsia"/>
          <w:bCs/>
          <w:color w:val="191919"/>
          <w:sz w:val="28"/>
          <w:szCs w:val="28"/>
          <w:bdr w:val="none" w:sz="0" w:space="0" w:color="auto" w:frame="1"/>
          <w:shd w:val="clear" w:color="auto" w:fill="FFFFFF"/>
        </w:rPr>
        <w:t>传销</w:t>
      </w:r>
      <w:r w:rsidRPr="00081DE2">
        <w:rPr>
          <w:rFonts w:ascii="Arial" w:hAnsi="Arial" w:cs="Arial" w:hint="eastAsia"/>
          <w:bCs/>
          <w:color w:val="191919"/>
          <w:sz w:val="28"/>
          <w:szCs w:val="28"/>
          <w:bdr w:val="none" w:sz="0" w:space="0" w:color="auto" w:frame="1"/>
          <w:shd w:val="clear" w:color="auto" w:fill="FFFFFF"/>
        </w:rPr>
        <w:t>的风险已了解。</w:t>
      </w:r>
    </w:p>
    <w:p w:rsidR="006367D0" w:rsidRPr="00081DE2" w:rsidRDefault="006367D0" w:rsidP="006367D0">
      <w:pPr>
        <w:rPr>
          <w:rFonts w:ascii="Arial" w:hAnsi="Arial" w:cs="Arial"/>
          <w:bCs/>
          <w:color w:val="191919"/>
          <w:sz w:val="28"/>
          <w:szCs w:val="28"/>
          <w:bdr w:val="none" w:sz="0" w:space="0" w:color="auto" w:frame="1"/>
          <w:shd w:val="clear" w:color="auto" w:fill="FFFFFF"/>
        </w:rPr>
      </w:pPr>
      <w:r w:rsidRPr="00081DE2">
        <w:rPr>
          <w:rFonts w:ascii="Arial" w:hAnsi="Arial" w:cs="Arial" w:hint="eastAsia"/>
          <w:bCs/>
          <w:color w:val="191919"/>
          <w:sz w:val="28"/>
          <w:szCs w:val="28"/>
          <w:bdr w:val="none" w:sz="0" w:space="0" w:color="auto" w:frame="1"/>
          <w:shd w:val="clear" w:color="auto" w:fill="FFFFFF"/>
        </w:rPr>
        <w:t>公寓号：</w:t>
      </w:r>
    </w:p>
    <w:p w:rsidR="006367D0" w:rsidRPr="00081DE2" w:rsidRDefault="006367D0" w:rsidP="006367D0">
      <w:pPr>
        <w:rPr>
          <w:rFonts w:ascii="Arial" w:hAnsi="Arial" w:cs="Arial"/>
          <w:bCs/>
          <w:color w:val="191919"/>
          <w:sz w:val="28"/>
          <w:szCs w:val="28"/>
          <w:bdr w:val="none" w:sz="0" w:space="0" w:color="auto" w:frame="1"/>
          <w:shd w:val="clear" w:color="auto" w:fill="FFFFFF"/>
        </w:rPr>
      </w:pPr>
      <w:r w:rsidRPr="00081DE2">
        <w:rPr>
          <w:rFonts w:ascii="Arial" w:hAnsi="Arial" w:cs="Arial" w:hint="eastAsia"/>
          <w:bCs/>
          <w:color w:val="191919"/>
          <w:sz w:val="28"/>
          <w:szCs w:val="28"/>
          <w:bdr w:val="none" w:sz="0" w:space="0" w:color="auto" w:frame="1"/>
          <w:shd w:val="clear" w:color="auto" w:fill="FFFFFF"/>
        </w:rPr>
        <w:t>学生本人签字：</w:t>
      </w:r>
    </w:p>
    <w:p w:rsidR="00310C55" w:rsidRDefault="00310C55" w:rsidP="006367D0">
      <w:pPr>
        <w:rPr>
          <w:rFonts w:ascii="Arial" w:hAnsi="Arial" w:cs="Arial"/>
          <w:bCs/>
          <w:color w:val="191919"/>
          <w:sz w:val="28"/>
          <w:szCs w:val="28"/>
          <w:bdr w:val="none" w:sz="0" w:space="0" w:color="auto" w:frame="1"/>
          <w:shd w:val="clear" w:color="auto" w:fill="FFFFFF"/>
        </w:rPr>
      </w:pPr>
    </w:p>
    <w:p w:rsidR="00081DE2" w:rsidRPr="00081DE2" w:rsidRDefault="00081DE2" w:rsidP="006367D0">
      <w:pPr>
        <w:rPr>
          <w:rFonts w:ascii="Arial" w:hAnsi="Arial" w:cs="Arial"/>
          <w:bCs/>
          <w:color w:val="191919"/>
          <w:sz w:val="28"/>
          <w:szCs w:val="28"/>
          <w:bdr w:val="none" w:sz="0" w:space="0" w:color="auto" w:frame="1"/>
          <w:shd w:val="clear" w:color="auto" w:fill="FFFFFF"/>
        </w:rPr>
      </w:pPr>
      <w:r w:rsidRPr="00081DE2">
        <w:rPr>
          <w:rFonts w:ascii="Arial" w:hAnsi="Arial" w:cs="Arial" w:hint="eastAsia"/>
          <w:bCs/>
          <w:color w:val="191919"/>
          <w:sz w:val="28"/>
          <w:szCs w:val="28"/>
          <w:bdr w:val="none" w:sz="0" w:space="0" w:color="auto" w:frame="1"/>
          <w:shd w:val="clear" w:color="auto" w:fill="FFFFFF"/>
        </w:rPr>
        <w:t>日期：</w:t>
      </w:r>
      <w:r w:rsidRPr="00081DE2">
        <w:rPr>
          <w:rFonts w:ascii="Arial" w:hAnsi="Arial" w:cs="Arial" w:hint="eastAsia"/>
          <w:bCs/>
          <w:color w:val="191919"/>
          <w:sz w:val="28"/>
          <w:szCs w:val="28"/>
          <w:bdr w:val="none" w:sz="0" w:space="0" w:color="auto" w:frame="1"/>
          <w:shd w:val="clear" w:color="auto" w:fill="FFFFFF"/>
        </w:rPr>
        <w:t xml:space="preserve">    </w:t>
      </w:r>
      <w:r w:rsidRPr="00081DE2">
        <w:rPr>
          <w:rFonts w:ascii="Arial" w:hAnsi="Arial" w:cs="Arial" w:hint="eastAsia"/>
          <w:bCs/>
          <w:color w:val="191919"/>
          <w:sz w:val="28"/>
          <w:szCs w:val="28"/>
          <w:bdr w:val="none" w:sz="0" w:space="0" w:color="auto" w:frame="1"/>
          <w:shd w:val="clear" w:color="auto" w:fill="FFFFFF"/>
        </w:rPr>
        <w:t>年</w:t>
      </w:r>
      <w:r w:rsidRPr="00081DE2">
        <w:rPr>
          <w:rFonts w:ascii="Arial" w:hAnsi="Arial" w:cs="Arial" w:hint="eastAsia"/>
          <w:bCs/>
          <w:color w:val="191919"/>
          <w:sz w:val="28"/>
          <w:szCs w:val="28"/>
          <w:bdr w:val="none" w:sz="0" w:space="0" w:color="auto" w:frame="1"/>
          <w:shd w:val="clear" w:color="auto" w:fill="FFFFFF"/>
        </w:rPr>
        <w:t xml:space="preserve">      </w:t>
      </w:r>
      <w:r w:rsidRPr="00081DE2">
        <w:rPr>
          <w:rFonts w:ascii="Arial" w:hAnsi="Arial" w:cs="Arial" w:hint="eastAsia"/>
          <w:bCs/>
          <w:color w:val="191919"/>
          <w:sz w:val="28"/>
          <w:szCs w:val="28"/>
          <w:bdr w:val="none" w:sz="0" w:space="0" w:color="auto" w:frame="1"/>
          <w:shd w:val="clear" w:color="auto" w:fill="FFFFFF"/>
        </w:rPr>
        <w:t>月</w:t>
      </w:r>
      <w:r w:rsidRPr="00081DE2">
        <w:rPr>
          <w:rFonts w:ascii="Arial" w:hAnsi="Arial" w:cs="Arial" w:hint="eastAsia"/>
          <w:bCs/>
          <w:color w:val="191919"/>
          <w:sz w:val="28"/>
          <w:szCs w:val="28"/>
          <w:bdr w:val="none" w:sz="0" w:space="0" w:color="auto" w:frame="1"/>
          <w:shd w:val="clear" w:color="auto" w:fill="FFFFFF"/>
        </w:rPr>
        <w:t xml:space="preserve">     </w:t>
      </w:r>
      <w:r w:rsidRPr="00081DE2">
        <w:rPr>
          <w:rFonts w:ascii="Arial" w:hAnsi="Arial" w:cs="Arial" w:hint="eastAsia"/>
          <w:bCs/>
          <w:color w:val="191919"/>
          <w:sz w:val="28"/>
          <w:szCs w:val="28"/>
          <w:bdr w:val="none" w:sz="0" w:space="0" w:color="auto" w:frame="1"/>
          <w:shd w:val="clear" w:color="auto" w:fill="FFFFFF"/>
        </w:rPr>
        <w:t>日</w:t>
      </w:r>
    </w:p>
    <w:sectPr w:rsidR="00081DE2" w:rsidRPr="00081DE2" w:rsidSect="002024A7">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E93" w:rsidRDefault="00452E93" w:rsidP="0049063F">
      <w:r>
        <w:separator/>
      </w:r>
    </w:p>
  </w:endnote>
  <w:endnote w:type="continuationSeparator" w:id="1">
    <w:p w:rsidR="00452E93" w:rsidRDefault="00452E93" w:rsidP="00490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E93" w:rsidRDefault="00452E93" w:rsidP="0049063F">
      <w:r>
        <w:separator/>
      </w:r>
    </w:p>
  </w:footnote>
  <w:footnote w:type="continuationSeparator" w:id="1">
    <w:p w:rsidR="00452E93" w:rsidRDefault="00452E93" w:rsidP="0049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C088E"/>
    <w:multiLevelType w:val="hybridMultilevel"/>
    <w:tmpl w:val="73588AC6"/>
    <w:lvl w:ilvl="0" w:tplc="6FD824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E12A44"/>
    <w:multiLevelType w:val="hybridMultilevel"/>
    <w:tmpl w:val="A5D2D692"/>
    <w:lvl w:ilvl="0" w:tplc="89B21D8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63F"/>
    <w:rsid w:val="00081DE2"/>
    <w:rsid w:val="002024A7"/>
    <w:rsid w:val="00310C55"/>
    <w:rsid w:val="00452E93"/>
    <w:rsid w:val="0049063F"/>
    <w:rsid w:val="00552241"/>
    <w:rsid w:val="006367D0"/>
    <w:rsid w:val="009C691B"/>
    <w:rsid w:val="00EB4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1B"/>
    <w:pPr>
      <w:widowControl w:val="0"/>
      <w:jc w:val="both"/>
    </w:pPr>
  </w:style>
  <w:style w:type="paragraph" w:styleId="1">
    <w:name w:val="heading 1"/>
    <w:basedOn w:val="a"/>
    <w:link w:val="1Char"/>
    <w:uiPriority w:val="9"/>
    <w:qFormat/>
    <w:rsid w:val="004906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63F"/>
    <w:rPr>
      <w:sz w:val="18"/>
      <w:szCs w:val="18"/>
    </w:rPr>
  </w:style>
  <w:style w:type="paragraph" w:styleId="a4">
    <w:name w:val="footer"/>
    <w:basedOn w:val="a"/>
    <w:link w:val="Char0"/>
    <w:uiPriority w:val="99"/>
    <w:semiHidden/>
    <w:unhideWhenUsed/>
    <w:rsid w:val="004906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63F"/>
    <w:rPr>
      <w:sz w:val="18"/>
      <w:szCs w:val="18"/>
    </w:rPr>
  </w:style>
  <w:style w:type="character" w:customStyle="1" w:styleId="1Char">
    <w:name w:val="标题 1 Char"/>
    <w:basedOn w:val="a0"/>
    <w:link w:val="1"/>
    <w:uiPriority w:val="9"/>
    <w:rsid w:val="0049063F"/>
    <w:rPr>
      <w:rFonts w:ascii="宋体" w:eastAsia="宋体" w:hAnsi="宋体" w:cs="宋体"/>
      <w:b/>
      <w:bCs/>
      <w:kern w:val="36"/>
      <w:sz w:val="48"/>
      <w:szCs w:val="48"/>
    </w:rPr>
  </w:style>
  <w:style w:type="character" w:styleId="a5">
    <w:name w:val="Strong"/>
    <w:basedOn w:val="a0"/>
    <w:uiPriority w:val="22"/>
    <w:qFormat/>
    <w:rsid w:val="0049063F"/>
    <w:rPr>
      <w:b/>
      <w:bCs/>
    </w:rPr>
  </w:style>
  <w:style w:type="paragraph" w:styleId="a6">
    <w:name w:val="List Paragraph"/>
    <w:basedOn w:val="a"/>
    <w:uiPriority w:val="34"/>
    <w:qFormat/>
    <w:rsid w:val="0049063F"/>
    <w:pPr>
      <w:ind w:firstLineChars="200" w:firstLine="420"/>
    </w:pPr>
  </w:style>
  <w:style w:type="paragraph" w:styleId="a7">
    <w:name w:val="Normal (Web)"/>
    <w:basedOn w:val="a"/>
    <w:uiPriority w:val="99"/>
    <w:semiHidden/>
    <w:unhideWhenUsed/>
    <w:rsid w:val="0049063F"/>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uiPriority w:val="99"/>
    <w:semiHidden/>
    <w:unhideWhenUsed/>
    <w:rsid w:val="006367D0"/>
    <w:pPr>
      <w:ind w:leftChars="2500" w:left="100"/>
    </w:pPr>
  </w:style>
  <w:style w:type="character" w:customStyle="1" w:styleId="Char1">
    <w:name w:val="日期 Char"/>
    <w:basedOn w:val="a0"/>
    <w:link w:val="a8"/>
    <w:uiPriority w:val="99"/>
    <w:semiHidden/>
    <w:rsid w:val="006367D0"/>
  </w:style>
</w:styles>
</file>

<file path=word/webSettings.xml><?xml version="1.0" encoding="utf-8"?>
<w:webSettings xmlns:r="http://schemas.openxmlformats.org/officeDocument/2006/relationships" xmlns:w="http://schemas.openxmlformats.org/wordprocessingml/2006/main">
  <w:divs>
    <w:div w:id="87822355">
      <w:bodyDiv w:val="1"/>
      <w:marLeft w:val="0"/>
      <w:marRight w:val="0"/>
      <w:marTop w:val="0"/>
      <w:marBottom w:val="0"/>
      <w:divBdr>
        <w:top w:val="none" w:sz="0" w:space="0" w:color="auto"/>
        <w:left w:val="none" w:sz="0" w:space="0" w:color="auto"/>
        <w:bottom w:val="none" w:sz="0" w:space="0" w:color="auto"/>
        <w:right w:val="none" w:sz="0" w:space="0" w:color="auto"/>
      </w:divBdr>
    </w:div>
    <w:div w:id="455298506">
      <w:bodyDiv w:val="1"/>
      <w:marLeft w:val="0"/>
      <w:marRight w:val="0"/>
      <w:marTop w:val="0"/>
      <w:marBottom w:val="0"/>
      <w:divBdr>
        <w:top w:val="none" w:sz="0" w:space="0" w:color="auto"/>
        <w:left w:val="none" w:sz="0" w:space="0" w:color="auto"/>
        <w:bottom w:val="none" w:sz="0" w:space="0" w:color="auto"/>
        <w:right w:val="none" w:sz="0" w:space="0" w:color="auto"/>
      </w:divBdr>
    </w:div>
    <w:div w:id="9651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267</Words>
  <Characters>1527</Characters>
  <Application>Microsoft Office Word</Application>
  <DocSecurity>0</DocSecurity>
  <Lines>12</Lines>
  <Paragraphs>3</Paragraphs>
  <ScaleCrop>false</ScaleCrop>
  <Company>微软中国</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2017-10-31T02:13:00Z</dcterms:created>
  <dcterms:modified xsi:type="dcterms:W3CDTF">2017-10-31T02:56:00Z</dcterms:modified>
</cp:coreProperties>
</file>